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EB1CF" w14:textId="306B4802" w:rsidR="00306EB6" w:rsidRDefault="00306EB6" w:rsidP="00306EB6">
      <w:r>
        <w:t>Deklaracja dostępności</w:t>
      </w:r>
      <w:r w:rsidR="00643206">
        <w:t xml:space="preserve"> </w:t>
      </w:r>
    </w:p>
    <w:p w14:paraId="2BB1E329" w14:textId="77777777" w:rsidR="00643206" w:rsidRDefault="00306EB6" w:rsidP="00306EB6">
      <w:r>
        <w:t>Związek Karaimów Polskich</w:t>
      </w:r>
      <w:r w:rsidR="00643206">
        <w:t xml:space="preserve"> </w:t>
      </w:r>
      <w:r w:rsidR="00643206" w:rsidRPr="00643206">
        <w:t xml:space="preserve">zobowiązuje się zapewnić dostępność swojej strony internetowej zgodnie z przepisami ustawy z dnia 4 kwietnia 2019 r. o dostępności cyfrowej stron internetowych i aplikacji mobilnych podmiotów publicznych. </w:t>
      </w:r>
    </w:p>
    <w:p w14:paraId="67994C1C" w14:textId="1E0F0F27" w:rsidR="00306EB6" w:rsidRDefault="00643206" w:rsidP="00306EB6">
      <w:r w:rsidRPr="00643206">
        <w:t>Oświadczenie w sprawie dostępności ma zastosowanie do stron internetow</w:t>
      </w:r>
      <w:r>
        <w:t>ych w serwisach:</w:t>
      </w:r>
    </w:p>
    <w:p w14:paraId="219683D3" w14:textId="592B4C70" w:rsidR="00306EB6" w:rsidRDefault="00306EB6" w:rsidP="00306EB6">
      <w:hyperlink r:id="rId5" w:history="1">
        <w:r w:rsidRPr="009B793F">
          <w:rPr>
            <w:rStyle w:val="Hipercze"/>
          </w:rPr>
          <w:t>www.karaimi.org</w:t>
        </w:r>
      </w:hyperlink>
    </w:p>
    <w:p w14:paraId="294F8B39" w14:textId="641F39C5" w:rsidR="00306EB6" w:rsidRDefault="00306EB6" w:rsidP="00306EB6">
      <w:hyperlink r:id="rId6" w:history="1">
        <w:r w:rsidRPr="009B793F">
          <w:rPr>
            <w:rStyle w:val="Hipercze"/>
          </w:rPr>
          <w:t>www.mapamuzyczna.karaimi.org</w:t>
        </w:r>
      </w:hyperlink>
    </w:p>
    <w:p w14:paraId="54C79729" w14:textId="5CD2798C" w:rsidR="00306EB6" w:rsidRDefault="00306EB6" w:rsidP="00306EB6">
      <w:hyperlink r:id="rId7" w:history="1">
        <w:r w:rsidRPr="009B793F">
          <w:rPr>
            <w:rStyle w:val="Hipercze"/>
          </w:rPr>
          <w:t>www.czasopisma.karaimi.org</w:t>
        </w:r>
      </w:hyperlink>
      <w:r>
        <w:t xml:space="preserve"> </w:t>
      </w:r>
    </w:p>
    <w:p w14:paraId="118DE9B2" w14:textId="549F1CB6" w:rsidR="00643206" w:rsidRDefault="00643206" w:rsidP="00306EB6">
      <w:hyperlink r:id="rId8" w:history="1">
        <w:r w:rsidRPr="009B793F">
          <w:rPr>
            <w:rStyle w:val="Hipercze"/>
          </w:rPr>
          <w:t>www.jazyszlar.karaimi.org</w:t>
        </w:r>
      </w:hyperlink>
      <w:r>
        <w:t xml:space="preserve"> </w:t>
      </w:r>
    </w:p>
    <w:p w14:paraId="7F09B5B8" w14:textId="77777777" w:rsidR="00306EB6" w:rsidRDefault="00306EB6" w:rsidP="00306EB6"/>
    <w:p w14:paraId="328D5519" w14:textId="33B9AEE0" w:rsidR="00306EB6" w:rsidRDefault="00306EB6" w:rsidP="00306EB6">
      <w:r>
        <w:t>Związek Karaimów Polskich zobowiązuje się zapewnić dostępność swojej strony internetowej zgodnie z przepisami ustawy z dnia 4 kwietnia 2019 r. o dostępności cyfrowej stron internetowych i aplikacji mobilnych podmiotów publicznych. Oświadczenie w sprawie dostępności ma zastosowanie do strony internetowej.</w:t>
      </w:r>
    </w:p>
    <w:p w14:paraId="7306604B" w14:textId="77777777" w:rsidR="00306EB6" w:rsidRDefault="00306EB6" w:rsidP="00306EB6"/>
    <w:p w14:paraId="56A910A2" w14:textId="77777777" w:rsidR="00306EB6" w:rsidRDefault="00306EB6" w:rsidP="00306EB6">
      <w:r>
        <w:t>Data publikacji strony internetowej: 2020-03-26.</w:t>
      </w:r>
    </w:p>
    <w:p w14:paraId="2EF00C91" w14:textId="77777777" w:rsidR="00306EB6" w:rsidRDefault="00306EB6" w:rsidP="00306EB6">
      <w:r>
        <w:t>Data ostatniej aktualizacji strony internetowej: strona jest aktualizowana na bieżąco.</w:t>
      </w:r>
    </w:p>
    <w:p w14:paraId="4A1ED7DD" w14:textId="77777777" w:rsidR="00306EB6" w:rsidRDefault="00306EB6" w:rsidP="00306EB6"/>
    <w:p w14:paraId="1C4C142D" w14:textId="77777777" w:rsidR="00306EB6" w:rsidRDefault="00306EB6" w:rsidP="00306EB6">
      <w:r>
        <w:t>Status pod względem zgodności z ustawą o dostępności cyfrowej: Strona internetowa jest częściowo zgodna z ustawą z dnia 4 kwietnia 2019 r. o dostępności cyfrowej stron internetowych i aplikacji mobilnych podmiotów publicznych z powodu niezgodności lub wyłączeń wymienionych poniżej.</w:t>
      </w:r>
    </w:p>
    <w:p w14:paraId="2DAEC27D" w14:textId="77777777" w:rsidR="00306EB6" w:rsidRDefault="00306EB6" w:rsidP="00306EB6"/>
    <w:p w14:paraId="2467FB78" w14:textId="77777777" w:rsidR="00306EB6" w:rsidRDefault="00306EB6" w:rsidP="00306EB6">
      <w:pPr>
        <w:pStyle w:val="Akapitzlist"/>
        <w:numPr>
          <w:ilvl w:val="0"/>
          <w:numId w:val="1"/>
        </w:numPr>
      </w:pPr>
      <w:r>
        <w:t>filmy nie posiadają napisów dla niesłyszących,</w:t>
      </w:r>
    </w:p>
    <w:p w14:paraId="47BD6200" w14:textId="133136A7" w:rsidR="00351DC2" w:rsidRDefault="00351DC2" w:rsidP="00351DC2">
      <w:pPr>
        <w:pStyle w:val="Akapitzlist"/>
        <w:numPr>
          <w:ilvl w:val="0"/>
          <w:numId w:val="1"/>
        </w:numPr>
      </w:pPr>
      <w:r>
        <w:t>brak lub nieprawidłowy tekst alternatywny w obiektach graficznych i interakcyjnych,</w:t>
      </w:r>
    </w:p>
    <w:p w14:paraId="6789B8FA" w14:textId="77777777" w:rsidR="00351DC2" w:rsidRDefault="00351DC2" w:rsidP="00351DC2">
      <w:pPr>
        <w:pStyle w:val="Akapitzlist"/>
        <w:numPr>
          <w:ilvl w:val="0"/>
          <w:numId w:val="1"/>
        </w:numPr>
      </w:pPr>
      <w:r>
        <w:t>po wyłączeniu przetwarzania CSS niektóre elementy strony nie utrzymują logicznej kolejności,</w:t>
      </w:r>
    </w:p>
    <w:p w14:paraId="24C31D76" w14:textId="5A256467" w:rsidR="00351DC2" w:rsidRDefault="00351DC2" w:rsidP="00351DC2">
      <w:pPr>
        <w:pStyle w:val="Akapitzlist"/>
        <w:numPr>
          <w:ilvl w:val="0"/>
          <w:numId w:val="1"/>
        </w:numPr>
      </w:pPr>
      <w:r>
        <w:t>do zaznaczania treści użyto jedynie wyróżnienia kolorem,</w:t>
      </w:r>
    </w:p>
    <w:p w14:paraId="06F961BC" w14:textId="39FDCB3D" w:rsidR="00351DC2" w:rsidRDefault="00351DC2" w:rsidP="00351DC2">
      <w:pPr>
        <w:pStyle w:val="Akapitzlist"/>
        <w:numPr>
          <w:ilvl w:val="0"/>
          <w:numId w:val="1"/>
        </w:numPr>
      </w:pPr>
      <w:r>
        <w:t>niektóre elementy interfejsu użytkownika mają kontrast mniejszy niż 3:1,</w:t>
      </w:r>
    </w:p>
    <w:p w14:paraId="015954A8" w14:textId="6722A8B3" w:rsidR="00351DC2" w:rsidRDefault="00351DC2" w:rsidP="00351DC2">
      <w:pPr>
        <w:pStyle w:val="Akapitzlist"/>
        <w:numPr>
          <w:ilvl w:val="0"/>
          <w:numId w:val="1"/>
        </w:numPr>
      </w:pPr>
      <w:r>
        <w:t>niektóre elementy tekstowe nie mają możliwości zmiany rozmiaru czcionki,</w:t>
      </w:r>
    </w:p>
    <w:p w14:paraId="42E83C51" w14:textId="7FEAB42A" w:rsidR="00351DC2" w:rsidRDefault="00351DC2" w:rsidP="00351DC2">
      <w:pPr>
        <w:pStyle w:val="Akapitzlist"/>
        <w:numPr>
          <w:ilvl w:val="0"/>
          <w:numId w:val="1"/>
        </w:numPr>
      </w:pPr>
      <w:r>
        <w:t>brak możliwości zmiany odstępów między wyrazami lub liniami tekstu,</w:t>
      </w:r>
    </w:p>
    <w:p w14:paraId="69B5235D" w14:textId="27B96901" w:rsidR="00351DC2" w:rsidRDefault="00351DC2" w:rsidP="00351DC2">
      <w:pPr>
        <w:pStyle w:val="Akapitzlist"/>
        <w:numPr>
          <w:ilvl w:val="0"/>
          <w:numId w:val="1"/>
        </w:numPr>
      </w:pPr>
      <w:r>
        <w:t>niektóre informacje przedstawiono jedynie w formie graficznej,</w:t>
      </w:r>
    </w:p>
    <w:p w14:paraId="488E0037" w14:textId="69366CBA" w:rsidR="00351DC2" w:rsidRDefault="00351DC2" w:rsidP="00351DC2">
      <w:pPr>
        <w:pStyle w:val="Akapitzlist"/>
        <w:numPr>
          <w:ilvl w:val="0"/>
          <w:numId w:val="1"/>
        </w:numPr>
      </w:pPr>
      <w:r>
        <w:t>niektóre elementy powodują utrudnienia w obsłudze serwisu przy pomocy samej klawiatury,</w:t>
      </w:r>
    </w:p>
    <w:p w14:paraId="5F84530E" w14:textId="10294526" w:rsidR="00351DC2" w:rsidRDefault="00351DC2" w:rsidP="00351DC2">
      <w:pPr>
        <w:pStyle w:val="Akapitzlist"/>
        <w:numPr>
          <w:ilvl w:val="0"/>
          <w:numId w:val="1"/>
        </w:numPr>
      </w:pPr>
      <w:r>
        <w:t>brak możliwości zatrzymania lub ukrycia animowanych części interfejsu,</w:t>
      </w:r>
    </w:p>
    <w:p w14:paraId="48B89C9A" w14:textId="7106D200" w:rsidR="00351DC2" w:rsidRDefault="00351DC2" w:rsidP="00351DC2">
      <w:pPr>
        <w:pStyle w:val="Akapitzlist"/>
        <w:numPr>
          <w:ilvl w:val="0"/>
          <w:numId w:val="1"/>
        </w:numPr>
      </w:pPr>
      <w:r>
        <w:t>brak mapy dojazdu do siedziby, czy mapy jednostek podległych,</w:t>
      </w:r>
    </w:p>
    <w:p w14:paraId="3E8192B2" w14:textId="77777777" w:rsidR="00351DC2" w:rsidRDefault="00351DC2" w:rsidP="00351DC2">
      <w:pPr>
        <w:pStyle w:val="Akapitzlist"/>
        <w:numPr>
          <w:ilvl w:val="0"/>
          <w:numId w:val="1"/>
        </w:numPr>
      </w:pPr>
      <w:r>
        <w:t>brak udogodnień dla osób niesłyszących/niewidomych i niedosłyszących/niedowidzących w załączonych plikach multimedialnych – pliki te podlegają wyłączeniu ze względu na opublikowanie przed 23 września 2020 roku,</w:t>
      </w:r>
      <w:r>
        <w:t xml:space="preserve"> </w:t>
      </w:r>
    </w:p>
    <w:p w14:paraId="497E1EDD" w14:textId="5E7B6293" w:rsidR="005C5329" w:rsidRPr="005C5329" w:rsidRDefault="005C5329" w:rsidP="00351DC2">
      <w:pPr>
        <w:pStyle w:val="Akapitzlist"/>
        <w:numPr>
          <w:ilvl w:val="0"/>
          <w:numId w:val="1"/>
        </w:numPr>
      </w:pPr>
      <w:r w:rsidRPr="005C5329">
        <w:t>na stronie znajdują się dokumenty w formie skanów lub plików pdf</w:t>
      </w:r>
    </w:p>
    <w:p w14:paraId="36BBABFE" w14:textId="77777777" w:rsidR="005C5329" w:rsidRDefault="005C5329" w:rsidP="005C5329">
      <w:pPr>
        <w:pStyle w:val="Akapitzlist"/>
      </w:pPr>
    </w:p>
    <w:p w14:paraId="26ED92FE" w14:textId="77777777" w:rsidR="00306EB6" w:rsidRDefault="00306EB6" w:rsidP="00306EB6">
      <w:r>
        <w:lastRenderedPageBreak/>
        <w:t>Data sporządzenia Deklaracji dostępności: 2020-03-30.</w:t>
      </w:r>
    </w:p>
    <w:p w14:paraId="032CD253" w14:textId="77777777" w:rsidR="00306EB6" w:rsidRDefault="00306EB6" w:rsidP="00306EB6">
      <w:r>
        <w:t>Deklarację sporządzono na podstawie samooceny.</w:t>
      </w:r>
    </w:p>
    <w:p w14:paraId="698D6888" w14:textId="77777777" w:rsidR="00306EB6" w:rsidRDefault="00306EB6" w:rsidP="00306EB6">
      <w:r>
        <w:t>Na stronie internetowej można korzystać ze standardowych skrótów klawiaturowych.</w:t>
      </w:r>
    </w:p>
    <w:p w14:paraId="70F013F4" w14:textId="77777777" w:rsidR="00306EB6" w:rsidRDefault="00306EB6" w:rsidP="00306EB6"/>
    <w:p w14:paraId="453A73B9" w14:textId="77777777" w:rsidR="00306EB6" w:rsidRDefault="00306EB6" w:rsidP="00306EB6">
      <w:r>
        <w:t>Dane kontaktowe:</w:t>
      </w:r>
    </w:p>
    <w:p w14:paraId="4C3E5D7B" w14:textId="54473D14" w:rsidR="00306EB6" w:rsidRDefault="00306EB6" w:rsidP="00306EB6">
      <w:r>
        <w:t>605239764</w:t>
      </w:r>
    </w:p>
    <w:p w14:paraId="0F9517D2" w14:textId="69CB818D" w:rsidR="00306EB6" w:rsidRDefault="00306EB6" w:rsidP="00306EB6">
      <w:r>
        <w:t>info@karaimi.org</w:t>
      </w:r>
    </w:p>
    <w:p w14:paraId="65BF887C" w14:textId="77777777" w:rsidR="00306EB6" w:rsidRDefault="00306EB6" w:rsidP="00306EB6"/>
    <w:p w14:paraId="7FE3FBE6" w14:textId="77777777" w:rsidR="00306EB6" w:rsidRDefault="00306EB6" w:rsidP="00306EB6">
      <w:r>
        <w:t>Każdy ma prawo do wystąpienia z żądaniem zapewnienia dostępności cyfrowej strony internetowej lub jakiegoś jej elementu. Można także zażądać udostępnienia informacji za pomocą alternatywnego sposobu dostępu, na przykład przez odczytanie niedostępnego cyfrowo dokumentu, opisanie zawartości filmu bez audiodeskrypcji itp. 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żądanie możne złożyć skargę w sprawie zapewniana dostępności cyfrowej strony internetowej lub jej elementu. Po wyczerpaniu wskazanej wyżej procedury można także złożyć wniosek do Rzecznika Praw Obywatelskich.</w:t>
      </w:r>
    </w:p>
    <w:p w14:paraId="6843943F" w14:textId="77777777" w:rsidR="00306EB6" w:rsidRDefault="00306EB6" w:rsidP="00306EB6"/>
    <w:p w14:paraId="039B3219" w14:textId="4BFF0A92" w:rsidR="00306EB6" w:rsidRDefault="00306EB6" w:rsidP="00306EB6">
      <w:r>
        <w:t>Dostępność architektoniczna</w:t>
      </w:r>
    </w:p>
    <w:p w14:paraId="124568DF" w14:textId="356B9D55" w:rsidR="00306EB6" w:rsidRDefault="00306EB6" w:rsidP="00306EB6">
      <w:r>
        <w:t xml:space="preserve">Związek Karaimów Polskich nie posiada </w:t>
      </w:r>
      <w:r w:rsidR="005C5329">
        <w:t>obiektów ani budynków architektonicznych.</w:t>
      </w:r>
    </w:p>
    <w:sectPr w:rsidR="00306E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755EFC"/>
    <w:multiLevelType w:val="hybridMultilevel"/>
    <w:tmpl w:val="67D026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EB6"/>
    <w:rsid w:val="00205601"/>
    <w:rsid w:val="00306EB6"/>
    <w:rsid w:val="00351DC2"/>
    <w:rsid w:val="005C5329"/>
    <w:rsid w:val="00643206"/>
    <w:rsid w:val="00A210D3"/>
    <w:rsid w:val="00AD5B0A"/>
    <w:rsid w:val="00CC39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7D5A0"/>
  <w15:chartTrackingRefBased/>
  <w15:docId w15:val="{25DEADD8-DE10-4462-990C-5F16F7A2F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06EB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06EB6"/>
    <w:rPr>
      <w:color w:val="0563C1" w:themeColor="hyperlink"/>
      <w:u w:val="single"/>
    </w:rPr>
  </w:style>
  <w:style w:type="character" w:styleId="Nierozpoznanawzmianka">
    <w:name w:val="Unresolved Mention"/>
    <w:basedOn w:val="Domylnaczcionkaakapitu"/>
    <w:uiPriority w:val="99"/>
    <w:semiHidden/>
    <w:unhideWhenUsed/>
    <w:rsid w:val="00306EB6"/>
    <w:rPr>
      <w:color w:val="605E5C"/>
      <w:shd w:val="clear" w:color="auto" w:fill="E1DFDD"/>
    </w:rPr>
  </w:style>
  <w:style w:type="paragraph" w:styleId="Akapitzlist">
    <w:name w:val="List Paragraph"/>
    <w:basedOn w:val="Normalny"/>
    <w:uiPriority w:val="34"/>
    <w:qFormat/>
    <w:rsid w:val="00306E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237348">
      <w:bodyDiv w:val="1"/>
      <w:marLeft w:val="0"/>
      <w:marRight w:val="0"/>
      <w:marTop w:val="0"/>
      <w:marBottom w:val="0"/>
      <w:divBdr>
        <w:top w:val="none" w:sz="0" w:space="0" w:color="auto"/>
        <w:left w:val="none" w:sz="0" w:space="0" w:color="auto"/>
        <w:bottom w:val="none" w:sz="0" w:space="0" w:color="auto"/>
        <w:right w:val="none" w:sz="0" w:space="0" w:color="auto"/>
      </w:divBdr>
    </w:div>
    <w:div w:id="560990552">
      <w:bodyDiv w:val="1"/>
      <w:marLeft w:val="0"/>
      <w:marRight w:val="0"/>
      <w:marTop w:val="0"/>
      <w:marBottom w:val="0"/>
      <w:divBdr>
        <w:top w:val="none" w:sz="0" w:space="0" w:color="auto"/>
        <w:left w:val="none" w:sz="0" w:space="0" w:color="auto"/>
        <w:bottom w:val="none" w:sz="0" w:space="0" w:color="auto"/>
        <w:right w:val="none" w:sz="0" w:space="0" w:color="auto"/>
      </w:divBdr>
    </w:div>
    <w:div w:id="2008942533">
      <w:bodyDiv w:val="1"/>
      <w:marLeft w:val="0"/>
      <w:marRight w:val="0"/>
      <w:marTop w:val="0"/>
      <w:marBottom w:val="0"/>
      <w:divBdr>
        <w:top w:val="none" w:sz="0" w:space="0" w:color="auto"/>
        <w:left w:val="none" w:sz="0" w:space="0" w:color="auto"/>
        <w:bottom w:val="none" w:sz="0" w:space="0" w:color="auto"/>
        <w:right w:val="none" w:sz="0" w:space="0" w:color="auto"/>
      </w:divBdr>
      <w:divsChild>
        <w:div w:id="549923152">
          <w:marLeft w:val="0"/>
          <w:marRight w:val="0"/>
          <w:marTop w:val="0"/>
          <w:marBottom w:val="0"/>
          <w:divBdr>
            <w:top w:val="none" w:sz="0" w:space="0" w:color="D1D1D1"/>
            <w:left w:val="none" w:sz="0" w:space="0" w:color="D1D1D1"/>
            <w:bottom w:val="none" w:sz="0" w:space="0" w:color="D1D1D1"/>
            <w:right w:val="none" w:sz="0" w:space="0" w:color="D1D1D1"/>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zyszlar.karaimi.org" TargetMode="External"/><Relationship Id="rId3" Type="http://schemas.openxmlformats.org/officeDocument/2006/relationships/settings" Target="settings.xml"/><Relationship Id="rId7" Type="http://schemas.openxmlformats.org/officeDocument/2006/relationships/hyperlink" Target="http://www.czasopisma.karaim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pamuzyczna.karaimi.org" TargetMode="External"/><Relationship Id="rId5" Type="http://schemas.openxmlformats.org/officeDocument/2006/relationships/hyperlink" Target="http://www.karaimi.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609</Words>
  <Characters>3656</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Mariola Abkowicz</dc:creator>
  <cp:keywords/>
  <dc:description/>
  <cp:lastModifiedBy>Mariola Abkowicz</cp:lastModifiedBy>
  <cp:revision>2</cp:revision>
  <dcterms:created xsi:type="dcterms:W3CDTF">2022-01-19T19:15:00Z</dcterms:created>
  <dcterms:modified xsi:type="dcterms:W3CDTF">2022-01-19T19:36:00Z</dcterms:modified>
</cp:coreProperties>
</file>